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CAN/ULC S114, Standard Test Method for determination of non-combustibility in building materials.</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b w:val="1"/>
        </w:rPr>
      </w:pPr>
      <w:r w:rsidDel="00000000" w:rsidR="00000000" w:rsidRPr="00000000">
        <w:rPr>
          <w:rFonts w:ascii="Calibri" w:cs="Calibri" w:eastAsia="Calibri" w:hAnsi="Calibri"/>
          <w:rtl w:val="0"/>
        </w:rPr>
        <w:tab/>
        <w:t xml:space="preserve">.1</w:t>
        <w:tab/>
        <w:t xml:space="preserve">ICC-ES Evaluation Report</w:t>
      </w:r>
      <w:r w:rsidDel="00000000" w:rsidR="00000000" w:rsidRPr="00000000">
        <w:rPr>
          <w:rtl w:val="0"/>
        </w:rPr>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3"/>
      <w:bookmarkEnd w:id="3"/>
      <w:r w:rsidDel="00000000" w:rsidR="00000000" w:rsidRPr="00000000">
        <w:rPr>
          <w:rFonts w:ascii="Calibri" w:cs="Calibri" w:eastAsia="Calibri" w:hAnsi="Calibri"/>
          <w:color w:val="000000"/>
          <w:sz w:val="22"/>
          <w:szCs w:val="22"/>
          <w:rtl w:val="0"/>
        </w:rPr>
        <w:t xml:space="preserve">.2          </w:t>
        <w:tab/>
        <w:t xml:space="preserve">Submit duplicate 2-1/2 inch X 6 inch (63.5mm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6"/>
      <w:bookmarkEnd w:id="6"/>
      <w:r w:rsidDel="00000000" w:rsidR="00000000" w:rsidRPr="00000000">
        <w:rPr>
          <w:rtl w:val="0"/>
        </w:rPr>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cfl6fn3iqxme" w:id="7"/>
      <w:bookmarkEnd w:id="7"/>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8"/>
      <w:bookmarkEnd w:id="8"/>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9"/>
      <w:bookmarkEnd w:id="9"/>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0"/>
      <w:bookmarkEnd w:id="10"/>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1"/>
      <w:bookmarkEnd w:id="11"/>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2"/>
      <w:bookmarkEnd w:id="12"/>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2">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3"/>
      <w:bookmarkEnd w:id="13"/>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4"/>
      <w:bookmarkEnd w:id="14"/>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5"/>
      <w:bookmarkEnd w:id="15"/>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6"/>
      <w:bookmarkEnd w:id="16"/>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6">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17"/>
      <w:bookmarkEnd w:id="1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18"/>
      <w:bookmarkEnd w:id="1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19"/>
      <w:bookmarkEnd w:id="19"/>
      <w:r w:rsidDel="00000000" w:rsidR="00000000" w:rsidRPr="00000000">
        <w:rPr>
          <w:rFonts w:ascii="Calibri" w:cs="Calibri" w:eastAsia="Calibri" w:hAnsi="Calibri"/>
          <w:color w:val="000000"/>
          <w:sz w:val="22"/>
          <w:szCs w:val="22"/>
          <w:rtl w:val="0"/>
        </w:rPr>
        <w:t xml:space="preserve">.1          </w:t>
        <w:tab/>
        <w:t xml:space="preserve">2-1/2 inch (63.5mm) V-Groove planks extruded aluminum 6063 T5</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0"/>
      <w:bookmarkEnd w:id="2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1"/>
      <w:bookmarkEnd w:id="2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2"/>
      <w:bookmarkEnd w:id="2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3"/>
      <w:bookmarkEnd w:id="23"/>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b w:val="1"/>
          <w:sz w:val="22"/>
          <w:szCs w:val="22"/>
        </w:rPr>
      </w:pPr>
      <w:bookmarkStart w:colFirst="0" w:colLast="0" w:name="_w1i6z8qqet7p" w:id="24"/>
      <w:bookmarkEnd w:id="24"/>
      <w:r w:rsidDel="00000000" w:rsidR="00000000" w:rsidRPr="00000000">
        <w:rPr>
          <w:rFonts w:ascii="Calibri" w:cs="Calibri" w:eastAsia="Calibri" w:hAnsi="Calibri"/>
          <w:color w:val="000000"/>
          <w:sz w:val="22"/>
          <w:szCs w:val="22"/>
          <w:rtl w:val="0"/>
        </w:rPr>
        <w:t xml:space="preserve">.5          </w:t>
        <w:tab/>
        <w:t xml:space="preserve">Profile: 2-1/2 inch (63.5mm) V-Groove X 12 ft (3657.6mm) plank</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5"/>
      <w:bookmarkEnd w:id="25"/>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26"/>
      <w:bookmarkEnd w:id="26"/>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2-½” V-GROOVE PERFORATED, in same material and finishes as ceiling planks.</w:t>
      </w:r>
    </w:p>
    <w:p w:rsidR="00000000" w:rsidDel="00000000" w:rsidP="00000000" w:rsidRDefault="00000000" w:rsidRPr="00000000" w14:paraId="00000040">
      <w:pPr>
        <w:pageBreakBefore w:val="0"/>
        <w:ind w:left="216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27"/>
      <w:bookmarkEnd w:id="2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29"/>
      <w:bookmarkEnd w:id="2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4">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0"/>
      <w:bookmarkEnd w:id="3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5">
      <w:pPr>
        <w:pStyle w:val="Heading3"/>
        <w:keepNext w:val="0"/>
        <w:keepLines w:val="0"/>
        <w:pageBreakBefore w:val="0"/>
        <w:spacing w:after="120" w:before="120" w:lineRule="auto"/>
        <w:ind w:left="2880" w:hanging="720"/>
        <w:rPr>
          <w:rFonts w:ascii="Calibri" w:cs="Calibri" w:eastAsia="Calibri" w:hAnsi="Calibri"/>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6">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1"/>
      <w:bookmarkEnd w:id="31"/>
      <w:r w:rsidDel="00000000" w:rsidR="00000000" w:rsidRPr="00000000">
        <w:rPr>
          <w:rtl w:val="0"/>
        </w:rPr>
      </w:r>
    </w:p>
    <w:p w:rsidR="00000000" w:rsidDel="00000000" w:rsidP="00000000" w:rsidRDefault="00000000" w:rsidRPr="00000000" w14:paraId="00000047">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32"/>
      <w:bookmarkEnd w:id="3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48">
      <w:pPr>
        <w:pStyle w:val="Heading2"/>
        <w:keepNext w:val="0"/>
        <w:keepLines w:val="0"/>
        <w:pageBreakBefore w:val="0"/>
        <w:spacing w:after="80" w:before="240" w:lineRule="auto"/>
        <w:rPr>
          <w:rFonts w:ascii="Calibri" w:cs="Calibri" w:eastAsia="Calibri" w:hAnsi="Calibri"/>
          <w:sz w:val="22"/>
          <w:szCs w:val="22"/>
        </w:rPr>
      </w:pPr>
      <w:bookmarkStart w:colFirst="0" w:colLast="0" w:name="_6s9zi6gw8as5" w:id="33"/>
      <w:bookmarkEnd w:id="33"/>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4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4"/>
      <w:bookmarkEnd w:id="34"/>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5"/>
      <w:bookmarkEnd w:id="35"/>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36"/>
      <w:bookmarkEnd w:id="36"/>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37"/>
      <w:bookmarkEnd w:id="37"/>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38"/>
      <w:bookmarkEnd w:id="38"/>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E">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39"/>
      <w:bookmarkEnd w:id="39"/>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0"/>
      <w:bookmarkEnd w:id="40"/>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(see 3.2.4 for butt-joint installations). All fasteners should penetrate into solid, secure framing or blocking</w:t>
      </w:r>
    </w:p>
    <w:p w:rsidR="00000000" w:rsidDel="00000000" w:rsidP="00000000" w:rsidRDefault="00000000" w:rsidRPr="00000000" w14:paraId="00000050">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1"/>
      <w:bookmarkEnd w:id="41"/>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1">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2"/>
      <w:bookmarkEnd w:id="42"/>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2">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3"/>
      <w:bookmarkEnd w:id="43"/>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3">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mhg3jpb9vtwy" w:id="44"/>
      <w:bookmarkEnd w:id="44"/>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4">
      <w:pPr>
        <w:pStyle w:val="Heading2"/>
        <w:keepNext w:val="0"/>
        <w:keepLines w:val="0"/>
        <w:pageBreakBefore w:val="0"/>
        <w:spacing w:after="80" w:before="240" w:lineRule="auto"/>
        <w:rPr>
          <w:rFonts w:ascii="Calibri" w:cs="Calibri" w:eastAsia="Calibri" w:hAnsi="Calibri"/>
          <w:sz w:val="22"/>
          <w:szCs w:val="22"/>
        </w:rPr>
      </w:pPr>
      <w:bookmarkStart w:colFirst="0" w:colLast="0" w:name="_goov78n08zdl" w:id="45"/>
      <w:bookmarkEnd w:id="45"/>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pm4pgwtqiehv" w:id="46"/>
      <w:bookmarkEnd w:id="46"/>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bswnsn8wfam" w:id="47"/>
      <w:bookmarkEnd w:id="47"/>
      <w:r w:rsidDel="00000000" w:rsidR="00000000" w:rsidRPr="00000000">
        <w:rPr>
          <w:rtl w:val="0"/>
        </w:rPr>
      </w:r>
    </w:p>
    <w:p w:rsidR="00000000" w:rsidDel="00000000" w:rsidP="00000000" w:rsidRDefault="00000000" w:rsidRPr="00000000" w14:paraId="00000057">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r w:rsidDel="00000000" w:rsidR="00000000" w:rsidRPr="00000000">
        <w:rPr>
          <w:rFonts w:ascii="Calibri" w:cs="Calibri" w:eastAsia="Calibri" w:hAnsi="Calibri"/>
          <w:rtl w:val="0"/>
        </w:rPr>
        <w:t xml:space="preserve"> 09 54 23 </w:t>
      </w:r>
      <w:r w:rsidDel="00000000" w:rsidR="00000000" w:rsidRPr="00000000">
        <w:rPr>
          <w:rtl w:val="0"/>
        </w:rPr>
      </w:r>
    </w:p>
    <w:p w:rsidR="00000000" w:rsidDel="00000000" w:rsidP="00000000" w:rsidRDefault="00000000" w:rsidRPr="00000000" w14:paraId="00000058">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jc w:val="center"/>
      <w:rPr/>
    </w:pPr>
    <w:r w:rsidDel="00000000" w:rsidR="00000000" w:rsidRPr="00000000">
      <w:rPr>
        <w:rFonts w:ascii="Calibri" w:cs="Calibri" w:eastAsia="Calibri" w:hAnsi="Calibri"/>
        <w:rtl w:val="0"/>
      </w:rPr>
      <w:tab/>
      <w:tab/>
      <w:tab/>
      <w:tab/>
      <w:tab/>
      <w:tab/>
      <w:tab/>
      <w:tab/>
      <w:tab/>
      <w:tab/>
      <w:tab/>
      <w:tab/>
      <w:t xml:space="preserve">SECTION 09 54 23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rPr>
        <w:rFonts w:ascii="Calibri" w:cs="Calibri" w:eastAsia="Calibri" w:hAnsi="Calibri"/>
      </w:rPr>
    </w:pPr>
    <w:r w:rsidDel="00000000" w:rsidR="00000000" w:rsidRPr="00000000">
      <w:rPr>
        <w:rFonts w:ascii="Calibri" w:cs="Calibri" w:eastAsia="Calibri" w:hAnsi="Calibri"/>
        <w:rtl w:val="0"/>
      </w:rPr>
      <w:t xml:space="preserve">SECTION 09 54 23 </w:t>
    </w:r>
  </w:p>
  <w:p w:rsidR="00000000" w:rsidDel="00000000" w:rsidP="00000000" w:rsidRDefault="00000000" w:rsidRPr="00000000" w14:paraId="0000005A">
    <w:pPr>
      <w:pageBreakBefore w:val="0"/>
      <w:rPr>
        <w:rFonts w:ascii="Calibri" w:cs="Calibri" w:eastAsia="Calibri" w:hAnsi="Calibri"/>
      </w:rPr>
    </w:pPr>
    <w:r w:rsidDel="00000000" w:rsidR="00000000" w:rsidRPr="00000000">
      <w:rPr>
        <w:rFonts w:ascii="Calibri" w:cs="Calibri" w:eastAsia="Calibri" w:hAnsi="Calibri"/>
        <w:rtl w:val="0"/>
      </w:rPr>
      <w:t xml:space="preserve">LINEAR METAL CEILINGS</w:t>
    </w:r>
  </w:p>
  <w:p w:rsidR="00000000" w:rsidDel="00000000" w:rsidP="00000000" w:rsidRDefault="00000000" w:rsidRPr="00000000" w14:paraId="0000005B">
    <w:pPr>
      <w:pageBreakBefore w:val="0"/>
      <w:rPr>
        <w:rFonts w:ascii="Calibri" w:cs="Calibri" w:eastAsia="Calibri" w:hAnsi="Calibri"/>
      </w:rPr>
    </w:pPr>
    <w:r w:rsidDel="00000000" w:rsidR="00000000" w:rsidRPr="00000000">
      <w:rPr>
        <w:rFonts w:ascii="Calibri" w:cs="Calibri" w:eastAsia="Calibri" w:hAnsi="Calibri"/>
        <w:rtl w:val="0"/>
      </w:rPr>
      <w:t xml:space="preserve">LONGBOARD® ENDURA LINEAR 2-1/2”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