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3">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5384839nt0wp" w:id="5"/>
      <w:bookmarkEnd w:id="5"/>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ql5h1vn4a9g3" w:id="6"/>
      <w:bookmarkEnd w:id="6"/>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swanpg8j2mh3" w:id="7"/>
      <w:bookmarkEnd w:id="7"/>
      <w:r w:rsidDel="00000000" w:rsidR="00000000" w:rsidRPr="00000000">
        <w:rPr>
          <w:rFonts w:ascii="Calibri" w:cs="Calibri" w:eastAsia="Calibri" w:hAnsi="Calibri"/>
          <w:color w:val="000000"/>
          <w:sz w:val="22"/>
          <w:szCs w:val="22"/>
          <w:rtl w:val="0"/>
        </w:rPr>
        <w:t xml:space="preserve">.2          </w:t>
        <w:tab/>
        <w:t xml:space="preserve">CAN/CGSB-93.2, Prefinished Aluminum Cladding, Soffits and Fascia, for Residential Use.</w:t>
      </w:r>
    </w:p>
    <w:p w:rsidR="00000000" w:rsidDel="00000000" w:rsidP="00000000" w:rsidRDefault="00000000" w:rsidRPr="00000000" w14:paraId="0000001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lh655fdebv" w:id="8"/>
      <w:bookmarkEnd w:id="8"/>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r72aurhgee9j" w:id="9"/>
      <w:bookmarkEnd w:id="9"/>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Cladding Soffits and Fascia, Prefinished, Residential.</w:t>
      </w:r>
    </w:p>
    <w:p w:rsidR="00000000" w:rsidDel="00000000" w:rsidP="00000000" w:rsidRDefault="00000000" w:rsidRPr="00000000" w14:paraId="0000001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st1tx94mipz" w:id="10"/>
      <w:bookmarkEnd w:id="10"/>
      <w:r w:rsidDel="00000000" w:rsidR="00000000" w:rsidRPr="00000000">
        <w:rPr>
          <w:rFonts w:ascii="Calibri" w:cs="Calibri" w:eastAsia="Calibri" w:hAnsi="Calibri"/>
          <w:color w:val="000000"/>
          <w:sz w:val="22"/>
          <w:szCs w:val="22"/>
          <w:rtl w:val="0"/>
        </w:rPr>
        <w:t xml:space="preserve">.5          </w:t>
        <w:tab/>
        <w:t xml:space="preserve">CGSB 93.5, Installation of Metal Residential Cladding, Soffits and Fascia.</w:t>
      </w:r>
    </w:p>
    <w:p w:rsidR="00000000" w:rsidDel="00000000" w:rsidP="00000000" w:rsidRDefault="00000000" w:rsidRPr="00000000" w14:paraId="00000019">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D">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E">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F">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0">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11"/>
      <w:bookmarkEnd w:id="11"/>
      <w:r w:rsidDel="00000000" w:rsidR="00000000" w:rsidRPr="00000000">
        <w:rPr>
          <w:rFonts w:ascii="Calibri" w:cs="Calibri" w:eastAsia="Calibri" w:hAnsi="Calibri"/>
          <w:color w:val="000000"/>
          <w:sz w:val="22"/>
          <w:szCs w:val="22"/>
          <w:rtl w:val="0"/>
        </w:rPr>
        <w:t xml:space="preserve">.1          </w:t>
        <w:tab/>
        <w:t xml:space="preserve">AAMA 2606-05 Voluntary Specification, Performance requirements and Test Procedures for Superior Performing Organic Coatings on Aluminum Extrusions and Panels.</w:t>
      </w:r>
    </w:p>
    <w:p w:rsidR="00000000" w:rsidDel="00000000" w:rsidP="00000000" w:rsidRDefault="00000000" w:rsidRPr="00000000" w14:paraId="0000002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12"/>
      <w:bookmarkEnd w:id="1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4">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5">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7">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ICC-ESR 4183 Evaluation Report</w:t>
      </w:r>
    </w:p>
    <w:p w:rsidR="00000000" w:rsidDel="00000000" w:rsidP="00000000" w:rsidRDefault="00000000" w:rsidRPr="00000000" w14:paraId="00000028">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9">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A">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13"/>
      <w:bookmarkEnd w:id="13"/>
      <w:r w:rsidDel="00000000" w:rsidR="00000000" w:rsidRPr="00000000">
        <w:rPr>
          <w:rFonts w:ascii="Calibri" w:cs="Calibri" w:eastAsia="Calibri" w:hAnsi="Calibri"/>
          <w:color w:val="000000"/>
          <w:sz w:val="22"/>
          <w:szCs w:val="22"/>
          <w:rtl w:val="0"/>
        </w:rPr>
        <w:t xml:space="preserve">.2          </w:t>
        <w:tab/>
        <w:t xml:space="preserve">Submit duplicate 2” X 8 inch X 6 inch (50.8mm X 203mm X 150mm) samples of cladding material, of color and profile specified.</w:t>
      </w:r>
    </w:p>
    <w:p w:rsidR="00000000" w:rsidDel="00000000" w:rsidP="00000000" w:rsidRDefault="00000000" w:rsidRPr="00000000" w14:paraId="0000002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14"/>
      <w:bookmarkEnd w:id="1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15"/>
      <w:bookmarkEnd w:id="1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6"/>
      <w:bookmarkEnd w:id="1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F">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7"/>
      <w:bookmarkEnd w:id="1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0">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3">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8"/>
      <w:bookmarkEnd w:id="1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5">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9"/>
      <w:bookmarkEnd w:id="1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6">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20"/>
      <w:bookmarkEnd w:id="2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7">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21"/>
      <w:bookmarkEnd w:id="2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8">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22"/>
      <w:bookmarkEnd w:id="2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23"/>
      <w:bookmarkEnd w:id="23"/>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24"/>
      <w:bookmarkEnd w:id="2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25"/>
      <w:bookmarkEnd w:id="2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C">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dlaesvebob8o" w:id="26"/>
      <w:bookmarkEnd w:id="26"/>
      <w:r w:rsidDel="00000000" w:rsidR="00000000" w:rsidRPr="00000000">
        <w:rPr>
          <w:rtl w:val="0"/>
        </w:rPr>
      </w:r>
    </w:p>
    <w:p w:rsidR="00000000" w:rsidDel="00000000" w:rsidP="00000000" w:rsidRDefault="00000000" w:rsidRPr="00000000" w14:paraId="0000003D">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nmqrl1ltx7m0" w:id="27"/>
      <w:bookmarkEnd w:id="27"/>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E">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8"/>
      <w:bookmarkEnd w:id="28"/>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3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9"/>
      <w:bookmarkEnd w:id="29"/>
      <w:r w:rsidDel="00000000" w:rsidR="00000000" w:rsidRPr="00000000">
        <w:rPr>
          <w:rFonts w:ascii="Calibri" w:cs="Calibri" w:eastAsia="Calibri" w:hAnsi="Calibri"/>
          <w:color w:val="000000"/>
          <w:sz w:val="22"/>
          <w:szCs w:val="22"/>
          <w:rtl w:val="0"/>
        </w:rPr>
        <w:t xml:space="preserve">.1          </w:t>
        <w:tab/>
        <w:t xml:space="preserve">2” X 8 inch (50.8mm X 203mm) Link &amp; Lock HD Batten extruded aluminum 6063-T5</w:t>
      </w:r>
    </w:p>
    <w:p w:rsidR="00000000" w:rsidDel="00000000" w:rsidP="00000000" w:rsidRDefault="00000000" w:rsidRPr="00000000" w14:paraId="0000004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30"/>
      <w:bookmarkEnd w:id="3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31"/>
      <w:bookmarkEnd w:id="31"/>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32"/>
      <w:bookmarkEnd w:id="3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33"/>
      <w:bookmarkEnd w:id="33"/>
      <w:r w:rsidDel="00000000" w:rsidR="00000000" w:rsidRPr="00000000">
        <w:rPr>
          <w:rFonts w:ascii="Calibri" w:cs="Calibri" w:eastAsia="Calibri" w:hAnsi="Calibri"/>
          <w:color w:val="000000"/>
          <w:sz w:val="22"/>
          <w:szCs w:val="22"/>
          <w:rtl w:val="0"/>
        </w:rPr>
        <w:t xml:space="preserve">.4          </w:t>
        <w:tab/>
        <w:t xml:space="preserve">Thickness: 1/8 inch (3.05mm) base metal thickness.</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34"/>
      <w:bookmarkEnd w:id="34"/>
      <w:r w:rsidDel="00000000" w:rsidR="00000000" w:rsidRPr="00000000">
        <w:rPr>
          <w:rFonts w:ascii="Calibri" w:cs="Calibri" w:eastAsia="Calibri" w:hAnsi="Calibri"/>
          <w:color w:val="000000"/>
          <w:sz w:val="22"/>
          <w:szCs w:val="22"/>
          <w:rtl w:val="0"/>
        </w:rPr>
        <w:t xml:space="preserve">.5          </w:t>
        <w:tab/>
        <w:t xml:space="preserve">Profile: 2” X 8 inch (50.8mm X 203mm) X 24 ft (7315.2mm) batten.</w:t>
      </w:r>
    </w:p>
    <w:p w:rsidR="00000000" w:rsidDel="00000000" w:rsidP="00000000" w:rsidRDefault="00000000" w:rsidRPr="00000000" w14:paraId="00000045">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nyzx7wwlbzw" w:id="35"/>
      <w:bookmarkEnd w:id="35"/>
      <w:r w:rsidDel="00000000" w:rsidR="00000000" w:rsidRPr="00000000">
        <w:rPr>
          <w:rtl w:val="0"/>
        </w:rPr>
      </w:r>
    </w:p>
    <w:p w:rsidR="00000000" w:rsidDel="00000000" w:rsidP="00000000" w:rsidRDefault="00000000" w:rsidRPr="00000000" w14:paraId="00000046">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0dbliaiyl1n" w:id="36"/>
      <w:bookmarkEnd w:id="36"/>
      <w:r w:rsidDel="00000000" w:rsidR="00000000" w:rsidRPr="00000000">
        <w:rPr>
          <w:rtl w:val="0"/>
        </w:rPr>
      </w:r>
    </w:p>
    <w:p w:rsidR="00000000" w:rsidDel="00000000" w:rsidP="00000000" w:rsidRDefault="00000000" w:rsidRPr="00000000" w14:paraId="00000047">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gw7vj98tjyr" w:id="37"/>
      <w:bookmarkEnd w:id="37"/>
      <w:r w:rsidDel="00000000" w:rsidR="00000000" w:rsidRPr="00000000">
        <w:rPr>
          <w:rtl w:val="0"/>
        </w:rPr>
      </w:r>
    </w:p>
    <w:p w:rsidR="00000000" w:rsidDel="00000000" w:rsidP="00000000" w:rsidRDefault="00000000" w:rsidRPr="00000000" w14:paraId="0000004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8"/>
      <w:bookmarkEnd w:id="38"/>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9">
      <w:pPr>
        <w:pStyle w:val="Heading3"/>
        <w:keepNext w:val="0"/>
        <w:keepLines w:val="0"/>
        <w:spacing w:after="120" w:before="120" w:lineRule="auto"/>
        <w:ind w:left="2160" w:hanging="720"/>
        <w:rPr/>
      </w:pPr>
      <w:bookmarkStart w:colFirst="0" w:colLast="0" w:name="_hznzwn5m30sz" w:id="39"/>
      <w:bookmarkEnd w:id="39"/>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tab/>
        <w:tab/>
      </w:r>
      <w:r w:rsidDel="00000000" w:rsidR="00000000" w:rsidRPr="00000000">
        <w:rPr>
          <w:rFonts w:ascii="Calibri" w:cs="Calibri" w:eastAsia="Calibri" w:hAnsi="Calibri"/>
          <w:rtl w:val="0"/>
        </w:rPr>
        <w:t xml:space="preserve">.2</w:t>
        <w:tab/>
        <w:t xml:space="preserve">Internal Stiffener.</w:t>
      </w:r>
    </w:p>
    <w:p w:rsidR="00000000" w:rsidDel="00000000" w:rsidP="00000000" w:rsidRDefault="00000000" w:rsidRPr="00000000" w14:paraId="0000004B">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4C">
      <w:pPr>
        <w:ind w:left="2160" w:hanging="720"/>
        <w:rPr>
          <w:rFonts w:ascii="Calibri" w:cs="Calibri" w:eastAsia="Calibri" w:hAnsi="Calibri"/>
        </w:rPr>
      </w:pPr>
      <w:r w:rsidDel="00000000" w:rsidR="00000000" w:rsidRPr="00000000">
        <w:rPr>
          <w:rFonts w:ascii="Calibri" w:cs="Calibri" w:eastAsia="Calibri" w:hAnsi="Calibri"/>
          <w:rtl w:val="0"/>
        </w:rPr>
        <w:t xml:space="preserve">.3</w:t>
        <w:tab/>
        <w:t xml:space="preserve">Attachment Clips: Mounting Clips and End Mounts that are shipped loose for field installation.</w:t>
      </w:r>
      <w:r w:rsidDel="00000000" w:rsidR="00000000" w:rsidRPr="00000000">
        <w:rPr>
          <w:rtl w:val="0"/>
        </w:rPr>
      </w:r>
    </w:p>
    <w:p w:rsidR="00000000" w:rsidDel="00000000" w:rsidP="00000000" w:rsidRDefault="00000000" w:rsidRPr="00000000" w14:paraId="0000004D">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40"/>
      <w:bookmarkEnd w:id="40"/>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F">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42"/>
      <w:bookmarkEnd w:id="42"/>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50">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43"/>
      <w:bookmarkEnd w:id="43"/>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1">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2">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44"/>
      <w:bookmarkEnd w:id="44"/>
      <w:r w:rsidDel="00000000" w:rsidR="00000000" w:rsidRPr="00000000">
        <w:rPr>
          <w:rtl w:val="0"/>
        </w:rPr>
      </w:r>
    </w:p>
    <w:p w:rsidR="00000000" w:rsidDel="00000000" w:rsidP="00000000" w:rsidRDefault="00000000" w:rsidRPr="00000000" w14:paraId="00000053">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45"/>
      <w:bookmarkEnd w:id="45"/>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4">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6"/>
      <w:bookmarkEnd w:id="46"/>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7"/>
      <w:bookmarkEnd w:id="47"/>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0fbzb1ld0ll" w:id="48"/>
      <w:bookmarkEnd w:id="48"/>
      <w:r w:rsidDel="00000000" w:rsidR="00000000" w:rsidRPr="00000000">
        <w:rPr>
          <w:rFonts w:ascii="Calibri" w:cs="Calibri" w:eastAsia="Calibri" w:hAnsi="Calibri"/>
          <w:color w:val="000000"/>
          <w:sz w:val="22"/>
          <w:szCs w:val="22"/>
          <w:rtl w:val="0"/>
        </w:rPr>
        <w:t xml:space="preserve">.2          </w:t>
        <w:tab/>
        <w:t xml:space="preserve">Install soffit and fascia cladding as indicated.</w:t>
      </w:r>
    </w:p>
    <w:p w:rsidR="00000000" w:rsidDel="00000000" w:rsidP="00000000" w:rsidRDefault="00000000" w:rsidRPr="00000000" w14:paraId="0000005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vmmadd4210h" w:id="49"/>
      <w:bookmarkEnd w:id="49"/>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q2iub59i5bz" w:id="50"/>
      <w:bookmarkEnd w:id="50"/>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p>
    <w:p w:rsidR="00000000" w:rsidDel="00000000" w:rsidP="00000000" w:rsidRDefault="00000000" w:rsidRPr="00000000" w14:paraId="0000005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51"/>
      <w:bookmarkEnd w:id="51"/>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52"/>
      <w:bookmarkEnd w:id="52"/>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B">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07 46 16 </w:t>
      </w:r>
      <w:r w:rsidDel="00000000" w:rsidR="00000000" w:rsidRPr="00000000">
        <w:rPr>
          <w:rtl w:val="0"/>
        </w:rPr>
      </w:r>
    </w:p>
    <w:p w:rsidR="00000000" w:rsidDel="00000000" w:rsidP="00000000" w:rsidRDefault="00000000" w:rsidRPr="00000000" w14:paraId="0000005C">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jc w:val="right"/>
      <w:rPr/>
    </w:pPr>
    <w:r w:rsidDel="00000000" w:rsidR="00000000" w:rsidRPr="00000000">
      <w:rPr>
        <w:rFonts w:ascii="Calibri" w:cs="Calibri" w:eastAsia="Calibri" w:hAnsi="Calibri"/>
        <w:rtl w:val="0"/>
      </w:rPr>
      <w:t xml:space="preserve">SECTION 07 46 16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rPr>
        <w:rFonts w:ascii="Calibri" w:cs="Calibri" w:eastAsia="Calibri" w:hAnsi="Calibri"/>
      </w:rPr>
    </w:pPr>
    <w:r w:rsidDel="00000000" w:rsidR="00000000" w:rsidRPr="00000000">
      <w:rPr>
        <w:rFonts w:ascii="Calibri" w:cs="Calibri" w:eastAsia="Calibri" w:hAnsi="Calibri"/>
        <w:rtl w:val="0"/>
      </w:rPr>
      <w:t xml:space="preserve">SECTION 07 42 93 </w:t>
    </w:r>
  </w:p>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LINEAR METAL SOFFITS</w:t>
    </w:r>
  </w:p>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LONGBOARD®</w:t>
    </w:r>
    <w:r w:rsidDel="00000000" w:rsidR="00000000" w:rsidRPr="00000000">
      <w:rPr>
        <w:rFonts w:ascii="Calibri" w:cs="Calibri" w:eastAsia="Calibri" w:hAnsi="Calibri"/>
        <w:rtl w:val="0"/>
      </w:rPr>
      <w:t xml:space="preserve"> 2” X 8” LINK &amp; LOCK HD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