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4182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4 inch X 4 inch X 6 inch (102mm X 102mm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4 inch X 4 inch (102mm X 102mm) Link &amp; Lock Batten extruded aluminum 6063-T5</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the Owner's Representative.</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4 inch X 4 inch (102mm X 102mm) X 24 ft (7315.2mm) batten.</w:t>
      </w:r>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4"/>
      <w:bookmarkEnd w:id="34"/>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5"/>
      <w:bookmarkEnd w:id="35"/>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6">
      <w:pPr>
        <w:pStyle w:val="Heading3"/>
        <w:keepNext w:val="0"/>
        <w:keepLines w:val="0"/>
        <w:spacing w:after="120" w:before="120" w:lineRule="auto"/>
        <w:ind w:left="2160" w:hanging="720"/>
        <w:rPr>
          <w:rFonts w:ascii="Calibri" w:cs="Calibri" w:eastAsia="Calibri" w:hAnsi="Calibri"/>
        </w:rPr>
      </w:pPr>
      <w:bookmarkStart w:colFirst="0" w:colLast="0" w:name="_2zn9m2htat8r" w:id="36"/>
      <w:bookmarkEnd w:id="36"/>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8">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B">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F">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with Quality Management protocols throughout the company.</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with Environmental Management Systems reflecting the 3 pillars: Environment, Society and Economy.</w:t>
      </w:r>
    </w:p>
    <w:p w:rsidR="00000000" w:rsidDel="00000000" w:rsidP="00000000" w:rsidRDefault="00000000" w:rsidRPr="00000000" w14:paraId="00000051">
      <w:pPr>
        <w:spacing w:after="240" w:before="240" w:lineRule="auto"/>
        <w:ind w:left="1440" w:firstLine="0"/>
        <w:rPr/>
      </w:pPr>
      <w:r w:rsidDel="00000000" w:rsidR="00000000" w:rsidRPr="00000000">
        <w:rPr>
          <w:rFonts w:ascii="Calibri" w:cs="Calibri" w:eastAsia="Calibri" w:hAnsi="Calibri"/>
          <w:rtl w:val="0"/>
        </w:rPr>
        <w:t xml:space="preserve">.3        </w:t>
        <w:tab/>
        <w:t xml:space="preserve">AAMA 2605 Certification- Showing compliance of AAMA 2605 standards. </w:t>
      </w:r>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4”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